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CB" w:rsidRPr="004465CB" w:rsidRDefault="004465CB" w:rsidP="004465CB">
      <w:pPr>
        <w:shd w:val="clear" w:color="auto" w:fill="FFFFFF"/>
        <w:spacing w:before="100" w:beforeAutospacing="1" w:after="150" w:line="360" w:lineRule="atLeast"/>
        <w:jc w:val="both"/>
        <w:outlineLvl w:val="0"/>
        <w:rPr>
          <w:rFonts w:ascii="Source Sans Pro" w:eastAsia="Times New Roman" w:hAnsi="Source Sans Pro" w:cs="Arial"/>
          <w:color w:val="000000" w:themeColor="text1"/>
          <w:kern w:val="36"/>
          <w:sz w:val="33"/>
          <w:szCs w:val="33"/>
          <w:lang w:eastAsia="ru-RU"/>
        </w:rPr>
      </w:pPr>
      <w:proofErr w:type="spellStart"/>
      <w:r w:rsidRPr="004465CB">
        <w:rPr>
          <w:rFonts w:ascii="Source Sans Pro" w:eastAsia="Times New Roman" w:hAnsi="Source Sans Pro" w:cs="Arial"/>
          <w:color w:val="000000" w:themeColor="text1"/>
          <w:kern w:val="36"/>
          <w:sz w:val="33"/>
          <w:szCs w:val="33"/>
          <w:lang w:eastAsia="ru-RU"/>
        </w:rPr>
        <w:t>Синюшкин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kern w:val="36"/>
          <w:sz w:val="33"/>
          <w:szCs w:val="33"/>
          <w:lang w:eastAsia="ru-RU"/>
        </w:rPr>
        <w:t xml:space="preserve"> колодец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Жил в нашем заводе парень Илья. Вовсе бобылем остался – всю родню схоронил. И от всех ему наследство досталось.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От отца – руки да плечи, от матери; – зубы да речи, от деда Игната – кайла да лопата, от бабки Лукерьи –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особый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поминок. Об этом и разговор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сперва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Она, видишь, эта бабка, хитрая была – по улицам перья собирала, подушку внучку готовила, да не успела. Как пришло время умирать, позвала бабка Лукерья внука и говорит: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Гляди-ка, друг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Илюшенька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сколь твоя бабка пера накопила! Чуть не полное решето! Да и перышки какие! Одно к одному –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мелконькие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да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пестренькие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глядеть любо! Прими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в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поминок – пригодится! Как женишься да принесет жена подушку, тебе и не зазорно будет: не в диковинку-де мне – свои перышки есть, еще от бабки остались. Только ты за этим не гонись, за подушкой-то! Принесет – ладно, не принесет – не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тужи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Ходи веселенько, работай крутенько, и на соломке не худо поспишь, сладкий сон увидишь. Как худых думок в полове держать не станешь, так и все у тебя ладно пойдет, гладко покатится. И белый день взвеселит, и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темна ноченька приголубит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и красное солнышко обрадует. Ну, а худые думки заведешь, тут хоть в пень головой – все немило станет.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Про какие, – спрашивает Илья, – ты, бабушка, худые думки сказываешь?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А это, – отвечает, – про деньги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да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про богатство. Хуже их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нету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Человеку от таких думок одно расстройство да маета напрасная. Чисто да по совести и пера на подушку не наскрести, не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то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что богатство получить.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Как же тогда, – спрашивает Илья, – про земельное богатство понимать?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Неуж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ни за что считаешь? Бывает ведь…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Бывать-то бывает, только ненадежно дело: комочками приходит, пылью уходит, на человека тоску наводит. Про это и не думай, себя не беспокой! Из земельного богатства, сказывают, одно чисто да крепко. Это когда бабка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Синюшка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красной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девкой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обернется да сама своими рученьками человеку подаст. А дает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Синюшка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богатство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гораздому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да удалому, да простой душе. Больше никому. Вот ты и попомни, друг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Илюшенька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этот мой последний наказ.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Поклонился тут Илья бабке: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lastRenderedPageBreak/>
        <w:t xml:space="preserve">– Спасибо тебе, бабка Лукерья, за перья, а пуще всего за наставленье. Век его не забуду.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Вскорости умерла бабка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… О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стался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один-одинешенек, сам большой, сам маленький. Тут, конечно, похоронные старушонки набежали, покойницу обмыть, обрядить, на погост проводить. Они – эти старушонки – тоже не от сладкого житья по покойникам бегают. Одно выпрашивают, другое выглядывают. Живо все бабкино обзаведенье по рукам расхватали. Воротился Илья с могильника, а в избе у него голым-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голехонько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Только то и есть, что сам сейчас на спицу повесил: зипун да шапка. Кто-то и бабкиным пером покорыстовался: начисто выгреб из решета. Только три перышка в решете зацепились. Одно беленькое, одно черненькое, одно рыженькое.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Пожалел Илья, что не уберег бабкин поминок.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“Надо, – думает, – хоть эти перышки к месту прибрать, а то нехорошо как-то. Бабка от всей души старалась, а мне будто и дела нет”.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Подобрал с полу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каку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-то синюю ниточку, перевязал эти перышки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натуго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да и пристроил себе на шапку.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“Тут, – думает, – самое им место. Как надевать либо снимать шапку, так и вспомнишь бабкин наказ. А он, видать, для жизни полезный. Всегда его в памяти держать надо”.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Надел потом шапку да зипун и пошел на прииск. Избушку свою и запирать не стал, потому в ней –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ничем-ничего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Одно пустое решето, да и то с дороги никто не подберет.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Илья возрастной парень был, давно в женихах считался. На прииске-то он годов шесть либо семь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робил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Тогда ведь, при крепости-то, с малолетства людей на работу загоняли. До женитьбы иной, глядишь, больше десятка годов уж на барина отхлещет. И этот Илья, прямо сказать, вырос на прииске.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Места тут он знал вдоль и поперек. Дорога на прииск не близкая. На Гремихе, сказывают, тогда добывали чуть не у Белого камня. Вот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и придумал: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“Пойду-ка я через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Зюзельско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болотце. Вишь,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жарынь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какая стоит. Подсохло,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поди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оно, – пустит перебраться. Глядишь, и выгадаю версты три, а то и все четыре…”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lastRenderedPageBreak/>
        <w:t xml:space="preserve">Сказано – сделано. Пошел Илья лесом напрямую, как по осеням с прииска и на прииск бегали.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Сперва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ходко шел, потом намаялся и с пути сбился. По кочкам-то ведь не по прямой дороге. Тебе надо туда, а кочки ведут вовсе не в ту сторону. Скакал-скакал, до поту наскакался. Ну, выбрался в какой-то ложок. Посредине место пониже. Тут трава растет –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горчик</w:t>
      </w:r>
      <w:proofErr w:type="spellEnd"/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а метлика. А с боков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взгорочки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а на них сосна жаровая. Вовсе, значит, сухое место пошло. Одно плохо – не знает Илья, куда дальше идти. Сколько раз по этим местам бывал, а такого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ложочка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не видывал.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Вот Илья и пошел серединой, меж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взгорочков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-то. Шел-шел, видит – на полянке окошко круглое, а в нем вода, как в ключе, только дна не видно. Вода будто чистая, только сверху синенькой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тенеткой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подернулась и посредине паучок сидит, тоже синий.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обрадовался воде, отпахнул рукой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тенетку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и хотел напиться. Тут у него голову и обнесло, – чуть в воду не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сунулся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и сразу спать захотел.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“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Вишь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– думает, – как притомило меня болото. Отдохнуть, видно, надо часок”.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Хотел на ноги подняться, а не может. Отполз все ж таки сажени две ко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взгорочку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шапку под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голову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да и растянулся. Глядит, – а из того водяного окошка старушонка вышла. Ростом не больше трех четвертей. Платьишко на ней синее, платок на голове синий и сама вся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синехонька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да такая тощая, что вот подует ветерок – и разнесет старушонку. Однако глаза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у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ней молодые, синие, да такие большие, будто им тут вовсе и не место.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Уставилась старушонка на парня и руки к нему протянула, а руки всё растут да растут. Того и гляди, до головы парню дотянутся. Руки ровно жиденькие, как туман синий, силы в них не видно, и когтей нет, а страшно. Хотел Илья подальше отползти, да силы вовсе не стало.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“Дай, – думает, – отвернусь, – все не так страшно”.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Отвернулся да носом-то как раз в перышки и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ткнулся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Тут на Илью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почихота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нашла. Чихал-чихал, кровь носом пошла, а все конца-краю нет. Только чует – голове-то много легче стало. Подхватил тут Илья шапку и на ноги поднялся. Видит – стоит старушонка на том же месте, от злости трясется. Руки у нее до ног Илье дотянулись, а выше-то от земли поднять их не может.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Смекнул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Илья, </w:t>
      </w: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lastRenderedPageBreak/>
        <w:t xml:space="preserve">что у старухи оплошка вышла – сила не берет, прочихался, высморкался да и говорит с усмешкой: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Что, взяла, старая? Не по тебе, видно, кусок!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Плюнул ей на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руки-то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да и пошел дальше. Старушонка тут и заговорила, да звонко так, вовсе по-молодому: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Погоди, не радуйся! Другой раз придешь – головы не унесешь!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А я и не приду, – отвечает Илья.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Ага! Испугался, испугался! –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зарадовалась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старушонка.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Илюхе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это за обиду показалось. Остановился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он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да и говорит: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Коли на то пошло, так нарочно приду – воды из твоего колодца вычерпнуть.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Старушонка засмеялась и давай подзадоривать парня: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Хвастун ты, хвастун! Говорил бы спасибо своей бабке Лукерье, что ноги унес, а он еще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похваляется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! Да не родился еще такой человек, чтоб из здешнего колодца воду добыть.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А вот поглядим, родился ли, не родился, – отвечает Илья.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Старушонка, знай, свое твердит: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Пустомеля ты, пустомеля! Тебе ли воду добыть, коли подойти боишься. Пустые твои слова! Разве других людей приведешь.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Посмелее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себя!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Этого, – кричит Илья, – от меня не дождешься, чтоб я стал других людей тебе подводить.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Слыхал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поди-ка, какая ты вредная и чем людей обманываешь.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Старушонка одно заладила: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Не придешь, не придешь! Где тебе! Такому-то!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Тогда Илья и говорит: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Ладно,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нето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Как в воскресный день ветер хороший случится, так и жди в гости.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lastRenderedPageBreak/>
        <w:t xml:space="preserve">– Ветер тебе на что? – спрашивает старушонка.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Там видно будет, – отвечает Илья. – Ты только плевок-от с руки смой. Не забудь, смотри!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Тебе, – кричит старушонка, – не все равно, какой рукой тебя на дно потяну? Хоть ты, вижу, и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гораздый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а все едино мой будешь. На ветер да бабкины перья не надейся! Не помогут!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Ну, поругались так-то. Пошел Илья дальше,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сайм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дорогу примечает и про себя думает: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“Вот она какая, бабка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Синюшка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Ровно еле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живая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а глаза девичьи, погибельные, и голос, как у молоденькой, – так и звенит. Поглядел бы, как она красной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девкой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оборачивается”.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Про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Синюшку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Илья много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слыхал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На прииске не раз об этом говаривали. Вот, дескать, по глухим болотным местам, а то и по старым шахтам набегали люди на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Синюшку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Где она сидит, тут и богатство положено. Сживи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Синюшку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с места – и откроется полный колодец золота да дорогих каменьев. Тогда греби, сколь рука взяла. Многие будто ходили искать да либо ни с чем воротились, либо с концом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загинули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К вечеру выбрался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на прииск. Смотритель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приисковский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напустился, конечно, на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Илюху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Что долго?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Илья объяснил – так и так, бабку Лукерью хоронил. Смотрителю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маленько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стыдно стало, а все нашел придирку: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Что это у тебя за перья на шапке? С какой радости нацепил?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Это, – отвечает Илья, – бабкино наследство. Для памяти его тут пристроил.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Смотритель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да и другие, кто близко случился, давай смеяться над таким наследством, а Илья говорит: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Да, может, я эти перья на весь господский прииск не променяю. Потому – не простые они, а наговоренные. Белое вот – на веселый день, черное – на спокойную ночь, а рыженькое – на красное солнышко.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lastRenderedPageBreak/>
        <w:t xml:space="preserve">Шутит, конечно. Только тут парень был – Кузька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Двоерылко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Он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Илюхе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-то ровесником приходился, в одном месяце именинниками были, а по всем статьям на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Илюху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не походил. Он, этот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Двоерылко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вовсе со справного двора. По-доброму, такому парню и мимо прииска ходить не надо –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полегче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бы работа дома нашлась. Ну, Кузька давно около золота околачивался, свое смышлял, – не попадет ли штучка хорошая, а унести ее сумею. И верно, насчет того, чтобы чужое в свой карман прибрать,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Двоерылко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мастак был. Чуть кто недоглядел, –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Двоерылко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уже унес, и найти не могут.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Однем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словом,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ворина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По этому ремеслу у него и заметка была. Его,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вишь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один старатель лопаткой черканул.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Скользом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пришлось, а все же зарубка на память осталась – нос да губы пополам развалило. По этой приметке Кузьку и величали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Двоерылком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Этот Кузька крепко завидовал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Илюхе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Тот, видишь, парень ядреный да могутный, крутой да веселый, – работа у него и шла податно. Кончил работу – поел да песню запел, а то и в пляс пошел. На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артелке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ведь и это бывает. Против такого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парня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где же равняться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Двоерылому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коли у него ни силы, ни охоты, да и на уме вовсе другое. Только Кузька по-своему об этом понимал: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“Не иначе, знает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Илюшка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какую-то словинку, – то он и удачливый, и по работе ему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устатка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нет”.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Как про перышки-то Илья сказал, Кузька и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смекнул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про себя: “Вот она – Илюшкина словинка”.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Ну, известно, в ту же ночь и украл эти перышки.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На другой день хватился Илья – где перышки? Думает, обронил. Давай искать по прииску-то. Над Ильей подсмеиваться стали: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Ты в уме ли, парень! Столько ног тут топчется, а ты какие-то махонькие перышки ищешь! В пыль,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поди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их стоптали. Да и на что они тебе?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Как, – отвечает, – на что, коли это бабкина памятка?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Памятку, – говорят, – надо в крепком месте либо в голове держать, а не на шапке таскать.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Илья и думает – правду говорят, – и перестал те перышки искать. Того ему и на мысли не пало, что они худыми руками взяты.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lastRenderedPageBreak/>
        <w:t xml:space="preserve">У Кузьки своя забота – за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Илюхой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доглядывать, как у него теперь дело пойдет, без бабкиных перышек. Вот и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узрил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что Илья ковш старательский взял да к лесу пошел.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Двоерылко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за Ильей – думает, не смывку ли где наладил. Ну, никакой смывки не оказалось, а стал Илья тот ковш на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жердинку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насаживать. Сажени четыре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жердинка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. Вовсе для смывки несподручно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К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чему бы это?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Еще пуще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Кузька насторожился.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Дело-то к осени пошло, крепко подувать стало. В субботу, как рабочих с прииска домой отпускали, Илья тоже домой запросился. Смотритель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сперва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покочевряжился – ты, дескать, недавно ходил, да и незачем тебе – семейства нет, а хозяйство свое – перышки-то – на прииске потерял. Ну, отпустил. А Кузька разве такой случай пропустит? Он спозаранку к тому месту пробрался, где ковш на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жердинке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припрятан был. Долго Кузьке ждать-то пришлось, да ведь воровская сноровка известна. Не нами сказано – вор собаку переждет, не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то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что хозяина. На утре подошел Илья, достал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ковш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да и говорит: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Эх, перышек-то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нету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! А ветер добрый. С утра так свистит, – к полдню вовсе разгуляется.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Впрямь, ветер такой, что в лесу стон стоит. Пошел Илья по своим приметкам, а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Двоерылко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за ним крадется да радуется: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“Вот они, перышки-то! К богатству, знать-то, дорожку кажут!”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Долгонько пришлось Илье по приметам-то пробираться, а ветер все тише да тише. Как на ложок выйти, так и вовсе тихо стало, – ни одна веточка не пошевельнется. Глядит Илья – старушонка у колодца стоит, дожидается и звонко так кричит: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Вояка пришел! Бабкины перья потерял и на ветре прогадал. Что теперь делать-то станешь?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Бегико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домой да ветра жди! Может, и дождешься!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Сама в сторонке стоит, к Илье рук не тянет, а над колодцем туман, как шапка синяя, густым-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густехонько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Илья разбежался да со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взгорочка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ковшом-то на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жердинке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прямо в ту синюю шапку и сунул да еще кричит: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Ну-ко, ты, убогая, поберегись! Не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зашибить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бы ненароком.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Зачерпнул из колодца и чует – тяжело. Еле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выволок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Старушонка смеется, молодые зубы кажет.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lastRenderedPageBreak/>
        <w:t xml:space="preserve">– Погляжу я, погляжу, как ты ковш до себя дотянешь. Много ли моей водицы испить доведется!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Задорит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значит, парня. Илья видит – верно, тяжело, – вовсе озлился.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Пей, – кричит, – сама!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Усилился, поднял маленько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ковшик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да и норовит опрокинуть на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струшонку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Та отодвинулась. Илья за ней. Она дальше. Тут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жердинка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и переломилась и вода разлилась. Старушонка опять смеется: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Ты бы ковшик-то на бревно насадил… Надежнее бы!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Илья в ответ грозится: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Погоди, убогая! Искупаю еще!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Тут старушонка и говорит: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Ну ладно. Побаловали – и хватит. Вижу, что ты парень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гораздый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да удалый. Приходи в месячную ночь, когда вздумаешь. Всяких богатств тебе покажу. Бери, сколько унесешь. Если меня сверху не случится, скажись: “Без ковша пришел”, – и все тебе будет.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Мне, – отвечает Илья, – и на то охота поглядеть, как ты красной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девкой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оборачиваешься.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По делу видно будет, – усмехнулась старушонка, опять молодые зубы показала.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Двоерылко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все это до капельки видел и до слова слышал.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“Надо, – думает, – поскорее на прииск бежать да кошели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наготовлять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Как бы только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Илюшка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меня не опередил!”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Убежал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Двоерылко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А Илья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взгорочком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к дому пошел. Перебрался по кочкам через болотце, домой пришел, а там одна новость – бабкиного решета не стало.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Подивился Илья – кому такое понадобилось?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Сходил к своим заводским дружкам, поговорил с тем, с другим и обратно на прииск пошел, только не через болото, а дорогой, как все ходили.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lastRenderedPageBreak/>
        <w:t xml:space="preserve">Прошло так дней пяток, а случай тот у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Илюхи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из головы не выходит – на работе помнится и сну мешать стал. Нет-нет и увидит он те синие глаза, а то и голос звонкий услышит: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“Приходи в месячную ночь, когда вздумаешь”.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Вот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и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порешил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“Схожу. Погляжу хоть, какое богатство бывает. Может, и сама она мне красной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девкой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покажется”.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В ту пору как раз молодой месяц народился, ночи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посветлее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стали. Вдруг на прииске разговор –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Двоерылко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потерялся. Сбегали на завод –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нету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Смотритель велел по лесу искать – тоже не оказалось. И то сказать, искали – не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надсажались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Всяк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про себя думал: “От того убытку нет, коли вор потерялся”. На том и кончилось.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Как месяц на полный кружок обозначился,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и пошел. Добрался до места. Глядит – никого нет. Илья все же со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взгорочка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не спустился и тихонько молвил: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Без ковша пришел.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Только сказал, сейчас старушонка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объявилась ласково говорит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Милости просим, гостенек дорогой! Давно поджидаю. Подходи да бери, сколько унесешь.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Сама руками-то как крышку над колодцем подняла, а там и открылось богатства всякого. Доверху набито. Илье любопытно на такое богатство поглядеть, а со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взгорочка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не спускается. Старушонка поторапливать стала: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Ну, чего стоишь? Бери, говорю, сколько в кошель уйдет.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Кошеля-то, – отвечает, – у меня нету, да и от бабки Лукерьи я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другое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слыхал. Будто только то богатство чисто да крепко, какое ты сама человеку подашь.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Вишь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ты, привередник какой! Ему еще подноси! Ну,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будь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по-твоему!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Как сказала это старушонка, так из колодца синий столб выметнуло. И выходит из этого столба девица-красавица, как царица снаряжена, а ростом до половины доброй сосны. В руках у этой девицы золотой поднос, а на нем груда всякого </w:t>
      </w: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lastRenderedPageBreak/>
        <w:t xml:space="preserve">богатства. Песок золотой, каменья дорогие, самородки чуть не по ковриге. Подходит эта девица к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Илюхе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и с поклоном подает ему поднос: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Прими-ко, молодец!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Илья на прииске вырос, в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золотовеске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тоже бывал, знал, как его – золото-то – весят. Посмотрел на поднос и говорит старушонке: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Для смеху это придумано. Ни одному человеку не в силу столько поднять.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Не возьмешь? – спрашивает старушонка.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И не подумаю, – отвечает Илья.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Ну,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будь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по-твоему! Другой подарок дам, – говорит старушонка.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И сейчас же той девицы – с золотым-то подносом – не стало. Из колодца опять синий столб выметнуло. Вышла другая девица. Ростом поменьше. Тоже красавица и наряжена по-купецки. В руках у этой девицы серебряный поднос, на нем груда богатства. Илья и от этого подноса отказался, говорит старушонке: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Не в силу человеку столько поднять, да и не своими руками ты подаешь.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Тут старушонка вовсе по-девичьи рассмеялась.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Ладно,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будь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по-твоему! Тебя и себя потешу. Потом,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чур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не жалеть. Ну, жди.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Сказала, и сразу не стало ни той девицы с серебряным подносом, ни самой старушонки. Стоял-стоял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– никого нет. Надоело уж ему ждать-то, тут сбоку и зашуршала трава.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Поворотился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в ту сторону. Видит – девчонка подходит. Простая девчонка, в обыкновенный человечий рост. Годов так восемнадцати. Платьишко на ней синее, платок на голове синий, и на ногах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бареточки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синие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А пригожая эта девчонка – и сказать нельзя. Глаза – звездой, брови – дугой, губы – малина, и руса коса трубчатая через плечо перекинута, а в косе лента синяя. Подошла девчонка к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Илюхе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и говорит: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Прими-ка, мил друг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Илюшенька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подарочек от чистого сердца.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И подает ему своими белыми рученьками старое бабки Лукерьи решето с ягодами. Тут тебе и земляника, тут тебе и княженика, и желтая морошка, и черная смородина с голубикой. Ну, всяких сортов ягода. Полнехонько решето. </w:t>
      </w: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lastRenderedPageBreak/>
        <w:t xml:space="preserve">А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сверх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три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перышка. Одно беленькое, одно черненькое, одно рыженькое, натуго синей ниточкой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перевязаны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Принял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решето, а сам как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дурак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стоит, никак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домекнуть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не может, откуда эта девчонка появилась, где она осенью всяких ягод набрала. Вот и спрашивает: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Ты чья, красна девица? Скажись, как тебя звать-величать?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Девчонка усмехнулась и говорит: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Бабкой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Синюшкой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люди зовут, а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гораздому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да удалому, да простой душе и такой кажусь, какой видишь. Редко только так-то бывает.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Тогда уж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понял, с кем разговор ведет, и спрашивает: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Перышки-то у тебя откуда?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Да вот, – отвечает, –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Двоерылко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за богатством приходил. Сам в колодец угодил и кошели свои утопил, а твои-то перышки выплыли. Простой, видно, ты души парень.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Дальше Илья и не знает, о чем говорить. И она стоит, молчит, ленту в косе перебирает. Потом промолвила: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Так-то, мил друг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Илюшенька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!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Синюшка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я. Всегда старая, всегда молодая. К здешним богатствам навеки;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приставлена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Тут помолчала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маленько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да спрашивает: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Ну, нагляделся? Хватит, поди, а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то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как бы во сне не привиделась.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И сама вздохнула, как ножом по сердцу парня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полыснула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Все бы отдал, лишь бы она настоящая живая девчонка стала, а ее и вовсе нет.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Долго еще стоял Илья. Синий туман из колодца по всему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ложочку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пополз, тогда только стал к дому пробираться. На свету уж пришел. Только заходит в избу, а решето с ягодами и потяжелело, дно оборвалось, и на пол самородки да дорогие каменья посыпались.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lastRenderedPageBreak/>
        <w:t xml:space="preserve">С таким-то богатством Илья сразу от барина откупился, на волю вышел, дом себе хороший справил, лошадь завел, а вот жениться никак не может. Все та девчонка из памяти не выходит. Сна-покою из-за этого решился. И бабки Лукерьи перышки не помогают. Не один раз говаривал: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Эх, бабка Лукерья, бабка Лукерья! Научила ты, как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Синюшкино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богатство добыть, а как тоску избыть – не сказала. Видно, сама не знала.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Маялся-маялся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так-то и надумал: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“Лучше в тот колодец нырнуть, чем такую муку переносить”.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Пошел к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Зюзельскому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болотцу, а бабкины перышки все же с собой захватил. Тогда ягодная пора пришлась. Землянику таскать стали.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Только подошел Илья к лесу, навстречу ему девичья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артелка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Человек с десяток, с полными корзинками. Одна девчонка на отшибе идет, годов так восемнадцати. Платьишко на ней синее, платок на голове синий. А пригожая – сказать нельзя. Брови – дугой, глаза – звездой, губы – малина, руса коса трубчатая через плечо перекинута, а в ней лента синяя. Ну, вылитая та. Одна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приметочка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разнится: на той баретки синие были, а эта вовсе босиком.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Остолбенел Илья. Глядит на девчонку, и она синими-то глазами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зырк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да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зырк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и усмехается – зубы кажет. Прочухался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маленько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и говорит: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Как это я тебя никогда не видал?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Вот, – отвечает, – и погляди, коли охота. На это я проста – копейки не возьму.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Где, – спрашивает, – ты живешь?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– Ступай, – говорит, – прямо,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повороти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направо. Тут будет пень большой. Ты разбегись да треснись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башкой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Как искры из глаз посыплются – тут меня и увидишь…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Ну, зубоскальничает, конечно, как по девичьему обряду ведется. Потом сказалась –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чья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такая, по которой улице живет и как зовут.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Все честь честью. А сама глазами так и тянет, так и тянет.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lastRenderedPageBreak/>
        <w:t xml:space="preserve">С этой девчонкой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и свою долю нашел. Только ненадолго. Она,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вишь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из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мраморских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была. То ее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и не видал раньше-то. Ну, а про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мраморских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дело известное. Краше тамошних девок по нашему краю нет, а женись на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такой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– овдовеешь. С малых лет около камню бьются – чахотка у них.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и сам долго не зажился. Наглотался, может, от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этой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да и от той нездоровья-то. А по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Зюзельке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вскорости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большой прииск открыли.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Илюха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 видишь, не потаил, где богатство взял. Ну, рыться по тем местам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стали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да и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натакались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по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Зюзельке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на богатое золото.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На моих еще памятях тут хорошо добывали. А колодца того так и не нашли. Туман синий, – тот и посейчас на тех местах держится, богатство кажет.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Мы ведь что! Сверху поковыряли маленько, копни-ко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поглубже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… Глубокий, сказывают, тот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Синюшкин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колодец. Страсть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глубокий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. Еще добытчиков ждет.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Впервые  напечатан  в  книге  «Московский альманах»,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Гослитиздат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, 1939. «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Синюшкин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  колодец»  принадлежит  к сказам о «первых добытчиках», о тех, кто умеет  «видеть нутро земли». Об открытиях месторождений самоцветов говорится и в сказах «Ключ земли» (1940), «Серебряное копытце» (1938).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В  произведениях  этого  типа  поэтически закреплялись указания опытных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горщиков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,  предполагавших наличие богатых залежей в тех или иных местностях. Так,  в одном из горняцких преданий Хозяйка горы приводит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горщика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на забытый Красногорский 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рудничок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  и  говорит,  что  после 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Гумешек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это «самое дорогое место».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П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Бажов писал: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«Это мне казалось несообразностью.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Гумешки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— богатейшее по разнообразию минералов   месторождение   —   знает   весь   минералогический   мир,   а о Красногорском  руднике  в  научной  литературе ничего не сказано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.. 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Потом уже узнал,  что  в  Красногорском  руднике  началась  разработка  золотой  жилы. Значит,  сказания горняков, несмотря на то, что они часто </w:t>
      </w:r>
      <w:proofErr w:type="gram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бывали</w:t>
      </w:r>
      <w:proofErr w:type="gram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основаны на приметах  случайных,  имеют  под  собою  реальную  почву»  (П. Бажов, статья «Собирание  уральского  рабочего фольклора», газета «Звезда», г. Молотов, 18 июня 1943 г.).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Когда   «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Синюшкин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   колодец»   уже   был   написан,   Бажов   продолжал интересоваться  деталями, освещающими прошлое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Зюзе</w:t>
      </w:r>
      <w:bookmarkStart w:id="0" w:name="_GoBack"/>
      <w:bookmarkEnd w:id="0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льского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рудника, о </w:t>
      </w: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lastRenderedPageBreak/>
        <w:t xml:space="preserve">котором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идеть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  речь  в  этом сказе, продолжал «докапываться» и искать воспоминания о нем старых 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горщиков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. </w:t>
      </w:r>
    </w:p>
    <w:p w:rsidR="004465CB" w:rsidRPr="004465CB" w:rsidRDefault="004465CB" w:rsidP="004465CB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</w:pPr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Сказ  «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Синюшкин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  колодец» дослужил основой для пьесы кукольного театра, спектакль  Московского  Кукольного  театра,  поставленный  в  1947  г, носит название  «Сказы  старого  Урала» и включает две пьесы: «</w:t>
      </w:r>
      <w:proofErr w:type="spellStart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>Синюшкин</w:t>
      </w:r>
      <w:proofErr w:type="spellEnd"/>
      <w:r w:rsidRPr="004465CB">
        <w:rPr>
          <w:rFonts w:ascii="Source Sans Pro" w:eastAsia="Times New Roman" w:hAnsi="Source Sans Pro" w:cs="Arial"/>
          <w:color w:val="000000" w:themeColor="text1"/>
          <w:sz w:val="27"/>
          <w:szCs w:val="27"/>
          <w:lang w:eastAsia="ru-RU"/>
        </w:rPr>
        <w:t xml:space="preserve"> колодец» и «Золотой волос». </w:t>
      </w:r>
    </w:p>
    <w:p w:rsidR="007D3C37" w:rsidRPr="004465CB" w:rsidRDefault="007D3C37" w:rsidP="004465CB">
      <w:pPr>
        <w:jc w:val="both"/>
        <w:rPr>
          <w:color w:val="000000" w:themeColor="text1"/>
        </w:rPr>
      </w:pPr>
    </w:p>
    <w:sectPr w:rsidR="007D3C37" w:rsidRPr="0044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7A"/>
    <w:rsid w:val="004465CB"/>
    <w:rsid w:val="007D3C37"/>
    <w:rsid w:val="009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5CB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465CB"/>
    <w:rPr>
      <w:strike w:val="0"/>
      <w:dstrike w:val="0"/>
      <w:color w:val="16CFC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4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byline">
    <w:name w:val="post-byline"/>
    <w:basedOn w:val="a"/>
    <w:rsid w:val="004465CB"/>
    <w:pPr>
      <w:spacing w:before="100" w:beforeAutospacing="1" w:after="240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character" w:customStyle="1" w:styleId="vcard">
    <w:name w:val="vcard"/>
    <w:basedOn w:val="a0"/>
    <w:rsid w:val="004465CB"/>
  </w:style>
  <w:style w:type="character" w:customStyle="1" w:styleId="fn2">
    <w:name w:val="fn2"/>
    <w:basedOn w:val="a0"/>
    <w:rsid w:val="004465CB"/>
  </w:style>
  <w:style w:type="character" w:customStyle="1" w:styleId="a2alabel">
    <w:name w:val="a2a_label"/>
    <w:basedOn w:val="a0"/>
    <w:rsid w:val="00446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5CB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465CB"/>
    <w:rPr>
      <w:strike w:val="0"/>
      <w:dstrike w:val="0"/>
      <w:color w:val="16CFC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4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byline">
    <w:name w:val="post-byline"/>
    <w:basedOn w:val="a"/>
    <w:rsid w:val="004465CB"/>
    <w:pPr>
      <w:spacing w:before="100" w:beforeAutospacing="1" w:after="240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character" w:customStyle="1" w:styleId="vcard">
    <w:name w:val="vcard"/>
    <w:basedOn w:val="a0"/>
    <w:rsid w:val="004465CB"/>
  </w:style>
  <w:style w:type="character" w:customStyle="1" w:styleId="fn2">
    <w:name w:val="fn2"/>
    <w:basedOn w:val="a0"/>
    <w:rsid w:val="004465CB"/>
  </w:style>
  <w:style w:type="character" w:customStyle="1" w:styleId="a2alabel">
    <w:name w:val="a2a_label"/>
    <w:basedOn w:val="a0"/>
    <w:rsid w:val="00446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0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1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66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053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95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778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3505</Words>
  <Characters>19982</Characters>
  <Application>Microsoft Office Word</Application>
  <DocSecurity>0</DocSecurity>
  <Lines>166</Lines>
  <Paragraphs>46</Paragraphs>
  <ScaleCrop>false</ScaleCrop>
  <Company/>
  <LinksUpToDate>false</LinksUpToDate>
  <CharactersWithSpaces>23441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2017-07-03T06:48:00Z</dcterms:created>
  <dcterms:modified xsi:type="dcterms:W3CDTF">2017-07-03T06:48:00Z</dcterms:modified>
</cp:coreProperties>
</file>